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Моздок —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14.04.2023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Моздок — г. Минеральные Воды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03-06/2023/689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